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bidi w:val="0"/>
        <w:rPr>
          <w:rFonts w:hint="eastAsia"/>
          <w:color w:val="BFBFBF" w:themeColor="background1" w:themeShade="BF"/>
          <w:lang w:val="en-US" w:eastAsia="zh-CN"/>
        </w:rPr>
      </w:pPr>
    </w:p>
    <w:p>
      <w:pPr>
        <w:bidi w:val="0"/>
        <w:rPr>
          <w:rFonts w:hint="default"/>
          <w:b/>
          <w:bCs/>
          <w:color w:val="auto"/>
          <w:lang w:val="en-US" w:eastAsia="zh-CN"/>
        </w:rPr>
      </w:pPr>
      <w:r>
        <w:rPr>
          <w:rFonts w:hint="eastAsia"/>
          <w:b/>
          <w:bCs/>
          <w:color w:val="auto"/>
          <w:lang w:val="en-US" w:eastAsia="zh-CN"/>
        </w:rPr>
        <w:t>说明：</w:t>
      </w:r>
    </w:p>
    <w:p>
      <w:pPr>
        <w:bidi w:val="0"/>
        <w:rPr>
          <w:rFonts w:hint="default"/>
          <w:color w:val="auto"/>
          <w:lang w:val="en-US" w:eastAsia="zh-CN"/>
        </w:rPr>
      </w:pPr>
      <w:r>
        <w:rPr>
          <w:rFonts w:hint="eastAsia"/>
          <w:color w:val="auto"/>
          <w:lang w:val="en-US" w:eastAsia="zh-CN"/>
        </w:rPr>
        <w:t>请提供您想在当前页面展示的文案和图片，如不指定图片，我们将根据您的内容为您做补充。</w:t>
      </w:r>
    </w:p>
    <w:p>
      <w:pPr>
        <w:bidi w:val="0"/>
        <w:rPr>
          <w:rFonts w:hint="eastAsia"/>
          <w:lang w:val="en-US" w:eastAsia="zh-CN"/>
        </w:rPr>
      </w:pPr>
      <w:r>
        <w:rPr>
          <w:rFonts w:hint="eastAsia"/>
          <w:lang w:val="en-US" w:eastAsia="zh-CN"/>
        </w:rPr>
        <w:t>文案请尽量饱满，文案字数太少的情况，我们将根据您的基础文案给您做润色和补充。</w:t>
      </w:r>
    </w:p>
    <w:p>
      <w:pPr>
        <w:bidi w:val="0"/>
        <w:rPr>
          <w:rFonts w:hint="eastAsia"/>
          <w:color w:val="BFBFBF" w:themeColor="background1" w:themeShade="BF"/>
          <w:lang w:val="en-US" w:eastAsia="zh-CN"/>
        </w:rPr>
      </w:pPr>
      <w:bookmarkStart w:id="0" w:name="_GoBack"/>
      <w:bookmarkEnd w:id="0"/>
      <w:r>
        <w:rPr>
          <w:rFonts w:hint="eastAsia"/>
          <w:color w:val="BFBFBF" w:themeColor="background1" w:themeShade="BF"/>
          <w:lang w:val="en-US" w:eastAsia="zh-CN"/>
        </w:rPr>
        <w:t>提示：数据对应的参考页面：</w:t>
      </w:r>
      <w:r>
        <w:rPr>
          <w:rFonts w:hint="eastAsia"/>
          <w:color w:val="BFBFBF" w:themeColor="background1" w:themeShade="BF"/>
          <w:lang w:val="en-US" w:eastAsia="zh-CN"/>
        </w:rPr>
        <w:fldChar w:fldCharType="begin"/>
      </w:r>
      <w:r>
        <w:rPr>
          <w:rFonts w:hint="eastAsia"/>
          <w:color w:val="BFBFBF" w:themeColor="background1" w:themeShade="BF"/>
          <w:lang w:val="en-US" w:eastAsia="zh-CN"/>
        </w:rPr>
        <w:instrText xml:space="preserve"> HYPERLINK "https://9e011c64a3.template.jddweb.cn/aboutus/" </w:instrText>
      </w:r>
      <w:r>
        <w:rPr>
          <w:rFonts w:hint="eastAsia"/>
          <w:color w:val="BFBFBF" w:themeColor="background1" w:themeShade="BF"/>
          <w:lang w:val="en-US" w:eastAsia="zh-CN"/>
        </w:rPr>
        <w:fldChar w:fldCharType="separate"/>
      </w:r>
      <w:r>
        <w:rPr>
          <w:rStyle w:val="5"/>
          <w:rFonts w:hint="eastAsia"/>
          <w:color w:val="BFBFBF" w:themeColor="background1" w:themeShade="BF"/>
          <w:lang w:val="en-US" w:eastAsia="zh-CN"/>
        </w:rPr>
        <w:t>https://9e011c64a3.template.jddweb.cn/aboutus/</w:t>
      </w:r>
      <w:r>
        <w:rPr>
          <w:rFonts w:hint="eastAsia"/>
          <w:color w:val="BFBFBF" w:themeColor="background1" w:themeShade="BF"/>
          <w:lang w:val="en-US" w:eastAsia="zh-CN"/>
        </w:rPr>
        <w:fldChar w:fldCharType="end"/>
      </w:r>
    </w:p>
    <w:p>
      <w:pPr>
        <w:bidi w:val="0"/>
        <w:rPr>
          <w:rFonts w:hint="default"/>
          <w:color w:val="BFBFBF" w:themeColor="background1" w:themeShade="BF"/>
          <w:lang w:val="en-US" w:eastAsia="zh-CN"/>
        </w:rPr>
      </w:pPr>
    </w:p>
    <w:p>
      <w:pPr>
        <w:pStyle w:val="2"/>
        <w:bidi w:val="0"/>
        <w:rPr>
          <w:rFonts w:hint="eastAsia"/>
        </w:rPr>
      </w:pPr>
      <w:r>
        <w:rPr>
          <w:rFonts w:hint="eastAsia"/>
        </w:rPr>
        <w:t>代理加盟</w:t>
      </w:r>
    </w:p>
    <w:p>
      <w:pPr>
        <w:rPr>
          <w:rFonts w:hint="eastAsia"/>
        </w:rPr>
      </w:pPr>
    </w:p>
    <w:p>
      <w:pPr>
        <w:rPr>
          <w:rFonts w:hint="eastAsia"/>
        </w:rPr>
      </w:pPr>
      <w:r>
        <w:rPr>
          <w:rFonts w:hint="eastAsia"/>
        </w:rPr>
        <w:t>陶瓷陶艺品店，以其精湛的技艺、丰富的产品线和深厚的文化底蕴，成为了艺术品爱好者与寻求独特礼品的顾客的首选之地。我们精选每一块原料，用心打磨每一个细节，确保每一件陶瓷陶艺品都散发出独特的艺术魅力。无论是古朴典雅的青花瓷，还是现代感十足的创意陶艺，都能在这里找到。店内还设有陶艺体验区，让顾客在亲手制作中感受陶瓷艺术的魅力，深入体验传统文化的韵味。陶瓷陶艺品店，不仅是购物的天堂，更是文化的殿堂，为您带来前所未有的艺术享受。</w:t>
      </w:r>
    </w:p>
    <w:p>
      <w:pPr>
        <w:rPr>
          <w:rFonts w:hint="eastAsia"/>
        </w:rPr>
      </w:pPr>
    </w:p>
    <w:p>
      <w:pPr>
        <w:rPr>
          <w:rFonts w:hint="eastAsia"/>
        </w:rPr>
      </w:pPr>
      <w:r>
        <w:rPr>
          <w:rFonts w:hint="eastAsia"/>
        </w:rPr>
        <w:t>1，零元代理费</w:t>
      </w:r>
    </w:p>
    <w:p>
      <w:pPr>
        <w:rPr>
          <w:rFonts w:hint="eastAsia"/>
        </w:rPr>
      </w:pPr>
      <w:r>
        <w:rPr>
          <w:rFonts w:hint="eastAsia"/>
        </w:rPr>
        <w:t>作为服装代理商，公司不会收取任何的代理费及加盟费。我们提供的广告支持、团队培训、市场协作等运营管理都不需要增加额外费用。我们将一心与服装代理商共同做市场，决不让代理商多掏一分钱。</w:t>
      </w:r>
    </w:p>
    <w:p>
      <w:pPr>
        <w:rPr>
          <w:rFonts w:hint="eastAsia"/>
        </w:rPr>
      </w:pPr>
    </w:p>
    <w:p>
      <w:pPr>
        <w:rPr>
          <w:rFonts w:hint="eastAsia"/>
        </w:rPr>
      </w:pPr>
      <w:r>
        <w:rPr>
          <w:rFonts w:hint="eastAsia"/>
        </w:rPr>
        <w:t>2，广告宣传支持</w:t>
      </w:r>
    </w:p>
    <w:p>
      <w:pPr>
        <w:rPr>
          <w:rFonts w:hint="eastAsia"/>
        </w:rPr>
      </w:pPr>
    </w:p>
    <w:p>
      <w:pPr>
        <w:rPr>
          <w:rFonts w:hint="eastAsia"/>
        </w:rPr>
      </w:pPr>
      <w:r>
        <w:rPr>
          <w:rFonts w:hint="eastAsia"/>
        </w:rPr>
        <w:t>根据前期市场调研的情况，制定完善的品牌推广宣传规划方案。在市场发展中，公司会支持女装代理商在商场，超市，城市CBD等不同类型的酒类消费终端场所投放广告；在当地知名的电视媒体、高速立柱广告、公交车等大媒体投放广告。给予服装代理商全方位广告宣传支持。</w:t>
      </w:r>
    </w:p>
    <w:p>
      <w:pPr>
        <w:rPr>
          <w:rFonts w:hint="eastAsia"/>
        </w:rPr>
      </w:pPr>
    </w:p>
    <w:p>
      <w:pPr>
        <w:rPr>
          <w:rFonts w:hint="eastAsia"/>
        </w:rPr>
      </w:pPr>
      <w:r>
        <w:rPr>
          <w:rFonts w:hint="eastAsia"/>
        </w:rPr>
        <w:t>3，团队运营支持</w:t>
      </w:r>
    </w:p>
    <w:p>
      <w:pPr>
        <w:rPr>
          <w:rFonts w:hint="eastAsia"/>
        </w:rPr>
      </w:pPr>
    </w:p>
    <w:p>
      <w:pPr>
        <w:rPr>
          <w:rFonts w:hint="eastAsia"/>
        </w:rPr>
      </w:pPr>
      <w:r>
        <w:rPr>
          <w:rFonts w:hint="eastAsia"/>
        </w:rPr>
        <w:t>公司将派驻专业的运营团队对女装代理商团队进行一对一扶持。我们开创了具有自身特色的深度分销模式，通过市场竞争的验证，具有很强的市场竞争能力，并且我们能够通过自身团队有效的营销指导，将这种模式植入客户内部，实现双方的共同成长，解决女装客户招商后就被放任不管的问题。</w:t>
      </w:r>
    </w:p>
    <w:p>
      <w:pPr>
        <w:rPr>
          <w:rFonts w:hint="eastAsia"/>
        </w:rPr>
      </w:pPr>
    </w:p>
    <w:p>
      <w:pPr>
        <w:rPr>
          <w:rFonts w:hint="eastAsia"/>
        </w:rPr>
      </w:pPr>
      <w:r>
        <w:rPr>
          <w:rFonts w:hint="eastAsia"/>
        </w:rPr>
        <w:t>4，推广策划支持</w:t>
      </w:r>
    </w:p>
    <w:p>
      <w:pPr>
        <w:rPr>
          <w:rFonts w:hint="eastAsia"/>
        </w:rPr>
      </w:pPr>
      <w:r>
        <w:rPr>
          <w:rFonts w:hint="eastAsia"/>
        </w:rPr>
        <w:t>公司将派驻专业调研团队了解市场消费群体、推广方式、市场容量等，制定产品上市及推广策划方案。在重要节假日提供促销活动方案、协助活动的顺利开展。通过厂商模式和分工整合各个利益攸关方实现对于消费者的各项营销推广工作开展，最终将产品销售给消费者。确保女装代理商快速拓展市场，实现快速盈利。</w:t>
      </w:r>
    </w:p>
    <w:p>
      <w:pPr>
        <w:rPr>
          <w:rFonts w:hint="eastAsia"/>
        </w:rPr>
      </w:pPr>
    </w:p>
    <w:p>
      <w:pPr>
        <w:rPr>
          <w:rFonts w:hint="eastAsia" w:eastAsiaTheme="minorEastAsia"/>
          <w:lang w:val="en-US" w:eastAsia="zh-CN"/>
        </w:rPr>
      </w:pPr>
    </w:p>
    <w:p>
      <w:pPr>
        <w:rPr>
          <w:rFonts w:hint="eastAsia" w:eastAsiaTheme="minorEastAsia"/>
          <w:lang w:val="en-US" w:eastAsia="zh-CN"/>
        </w:rPr>
      </w:pPr>
    </w:p>
    <w:p>
      <w:pPr>
        <w:rPr>
          <w:rFonts w:hint="eastAsia" w:eastAsiaTheme="minorEastAsia"/>
          <w:lang w:val="en-US" w:eastAsia="zh-CN"/>
        </w:rPr>
      </w:pPr>
      <w:r>
        <w:rPr>
          <w:rFonts w:ascii="宋体" w:hAnsi="宋体" w:eastAsia="宋体" w:cs="宋体"/>
          <w:sz w:val="24"/>
          <w:szCs w:val="24"/>
        </w:rPr>
        <w:drawing>
          <wp:inline distT="0" distB="0" distL="114300" distR="114300">
            <wp:extent cx="5367020" cy="3576955"/>
            <wp:effectExtent l="0" t="0" r="5080" b="444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5367020" cy="3576955"/>
                    </a:xfrm>
                    <a:prstGeom prst="rect">
                      <a:avLst/>
                    </a:prstGeom>
                    <a:noFill/>
                    <a:ln w="9525">
                      <a:noFill/>
                    </a:ln>
                  </pic:spPr>
                </pic:pic>
              </a:graphicData>
            </a:graphic>
          </wp:inline>
        </w:drawing>
      </w:r>
      <w:r>
        <w:rPr>
          <w:rFonts w:ascii="宋体" w:hAnsi="宋体" w:eastAsia="宋体" w:cs="宋体"/>
          <w:sz w:val="24"/>
          <w:szCs w:val="24"/>
        </w:rPr>
        <w:drawing>
          <wp:inline distT="0" distB="0" distL="114300" distR="114300">
            <wp:extent cx="5283200" cy="3526790"/>
            <wp:effectExtent l="0" t="0" r="12700" b="16510"/>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5"/>
                    <a:stretch>
                      <a:fillRect/>
                    </a:stretch>
                  </pic:blipFill>
                  <pic:spPr>
                    <a:xfrm>
                      <a:off x="0" y="0"/>
                      <a:ext cx="5283200" cy="3526790"/>
                    </a:xfrm>
                    <a:prstGeom prst="rect">
                      <a:avLst/>
                    </a:prstGeom>
                    <a:noFill/>
                    <a:ln w="9525">
                      <a:noFill/>
                    </a:ln>
                  </pic:spPr>
                </pic:pic>
              </a:graphicData>
            </a:graphic>
          </wp:inline>
        </w:drawing>
      </w:r>
    </w:p>
    <w:p>
      <w:pPr>
        <w:rPr>
          <w:rFonts w:hint="eastAsia" w:eastAsiaTheme="minorEastAsia"/>
          <w:lang w:val="en-US" w:eastAsia="zh-CN"/>
        </w:rPr>
      </w:pPr>
    </w:p>
    <w:p>
      <w:pPr>
        <w:rPr>
          <w:rFonts w:hint="eastAsia" w:eastAsiaTheme="minorEastAsia"/>
          <w:lang w:val="en-US" w:eastAsia="zh-CN"/>
        </w:rPr>
      </w:pPr>
      <w:r>
        <w:rPr>
          <w:rFonts w:ascii="宋体" w:hAnsi="宋体" w:eastAsia="宋体" w:cs="宋体"/>
          <w:sz w:val="24"/>
          <w:szCs w:val="24"/>
        </w:rPr>
        <w:drawing>
          <wp:inline distT="0" distB="0" distL="114300" distR="114300">
            <wp:extent cx="5206365" cy="3474720"/>
            <wp:effectExtent l="0" t="0" r="13335" b="1143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6"/>
                    <a:stretch>
                      <a:fillRect/>
                    </a:stretch>
                  </pic:blipFill>
                  <pic:spPr>
                    <a:xfrm>
                      <a:off x="0" y="0"/>
                      <a:ext cx="5206365" cy="3474720"/>
                    </a:xfrm>
                    <a:prstGeom prst="rect">
                      <a:avLst/>
                    </a:prstGeom>
                    <a:noFill/>
                    <a:ln w="9525">
                      <a:noFill/>
                    </a:ln>
                  </pic:spPr>
                </pic:pic>
              </a:graphicData>
            </a:graphic>
          </wp:inline>
        </w:drawing>
      </w:r>
    </w:p>
    <w:p>
      <w:pPr>
        <w:rPr>
          <w:rFonts w:hint="eastAsia" w:eastAsiaTheme="minorEastAsia"/>
          <w:lang w:val="en-US" w:eastAsia="zh-CN"/>
        </w:rPr>
      </w:pPr>
    </w:p>
    <w:p>
      <w:pPr>
        <w:rPr>
          <w:rFonts w:hint="eastAsia" w:eastAsiaTheme="minorEastAsia"/>
          <w:lang w:val="en-US" w:eastAsia="zh-CN"/>
        </w:rPr>
      </w:pPr>
    </w:p>
    <w:p>
      <w:pPr>
        <w:rPr>
          <w:rFonts w:ascii="宋体" w:hAnsi="宋体" w:eastAsia="宋体" w:cs="宋体"/>
          <w:sz w:val="24"/>
          <w:szCs w:val="24"/>
        </w:rPr>
      </w:pPr>
      <w:r>
        <w:rPr>
          <w:rFonts w:ascii="宋体" w:hAnsi="宋体" w:eastAsia="宋体" w:cs="宋体"/>
          <w:sz w:val="24"/>
          <w:szCs w:val="24"/>
        </w:rPr>
        <w:drawing>
          <wp:inline distT="0" distB="0" distL="114300" distR="114300">
            <wp:extent cx="5133975" cy="3422650"/>
            <wp:effectExtent l="0" t="0" r="9525" b="6350"/>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7"/>
                    <a:stretch>
                      <a:fillRect/>
                    </a:stretch>
                  </pic:blipFill>
                  <pic:spPr>
                    <a:xfrm>
                      <a:off x="0" y="0"/>
                      <a:ext cx="5133975" cy="3422650"/>
                    </a:xfrm>
                    <a:prstGeom prst="rect">
                      <a:avLst/>
                    </a:prstGeom>
                    <a:noFill/>
                    <a:ln w="9525">
                      <a:noFill/>
                    </a:ln>
                  </pic:spPr>
                </pic:pic>
              </a:graphicData>
            </a:graphic>
          </wp:inline>
        </w:drawing>
      </w:r>
    </w:p>
    <w:p>
      <w:pPr>
        <w:rPr>
          <w:rFonts w:ascii="宋体" w:hAnsi="宋体" w:eastAsia="宋体" w:cs="宋体"/>
          <w:sz w:val="24"/>
          <w:szCs w:val="24"/>
        </w:rPr>
      </w:pPr>
    </w:p>
    <w:p>
      <w:pPr>
        <w:rPr>
          <w:rFonts w:ascii="宋体" w:hAnsi="宋体" w:eastAsia="宋体" w:cs="宋体"/>
          <w:sz w:val="24"/>
          <w:szCs w:val="24"/>
        </w:rPr>
      </w:pPr>
    </w:p>
    <w:p>
      <w:pPr>
        <w:pStyle w:val="2"/>
        <w:bidi w:val="0"/>
        <w:rPr>
          <w:rFonts w:hint="eastAsia"/>
          <w:lang w:val="en-US" w:eastAsia="zh-CN"/>
        </w:rPr>
      </w:pPr>
      <w:r>
        <w:rPr>
          <w:rFonts w:hint="eastAsia"/>
          <w:lang w:val="en-US" w:eastAsia="zh-CN"/>
        </w:rPr>
        <w:t>代理条件</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凭借其精湛的技艺、丰富的产品线、深厚的文化底蕴以及独特的陶艺体验，为艺术品爱好者和礼品需求者提供了无与伦比的选择和体验，是领略陶瓷艺术魅力与传承传统文化的绝佳去处。</w:t>
      </w:r>
    </w:p>
    <w:p>
      <w:pPr>
        <w:rPr>
          <w:rFonts w:hint="eastAsia"/>
          <w:lang w:val="en-US" w:eastAsia="zh-CN"/>
        </w:rPr>
      </w:pPr>
    </w:p>
    <w:p>
      <w:pPr>
        <w:rPr>
          <w:rFonts w:hint="eastAsia"/>
          <w:lang w:val="en-US" w:eastAsia="zh-CN"/>
        </w:rPr>
      </w:pPr>
    </w:p>
    <w:p>
      <w:pPr>
        <w:numPr>
          <w:ilvl w:val="0"/>
          <w:numId w:val="1"/>
        </w:numPr>
        <w:ind w:left="425" w:leftChars="0" w:hanging="425" w:firstLineChars="0"/>
        <w:rPr>
          <w:rFonts w:hint="eastAsia"/>
          <w:lang w:val="en-US" w:eastAsia="zh-CN"/>
        </w:rPr>
      </w:pPr>
      <w:r>
        <w:rPr>
          <w:rFonts w:hint="eastAsia"/>
          <w:lang w:val="en-US" w:eastAsia="zh-CN"/>
        </w:rPr>
        <w:t xml:space="preserve">    年满18周岁</w:t>
      </w:r>
    </w:p>
    <w:p>
      <w:pPr>
        <w:numPr>
          <w:ilvl w:val="0"/>
          <w:numId w:val="1"/>
        </w:numPr>
        <w:ind w:left="425" w:leftChars="0" w:hanging="425" w:firstLineChars="0"/>
        <w:rPr>
          <w:rFonts w:hint="eastAsia"/>
          <w:lang w:val="en-US" w:eastAsia="zh-CN"/>
        </w:rPr>
      </w:pPr>
      <w:r>
        <w:rPr>
          <w:rFonts w:hint="eastAsia"/>
          <w:lang w:val="en-US" w:eastAsia="zh-CN"/>
        </w:rPr>
        <w:t xml:space="preserve">    团队不少于20人</w:t>
      </w:r>
    </w:p>
    <w:p>
      <w:pPr>
        <w:numPr>
          <w:ilvl w:val="0"/>
          <w:numId w:val="1"/>
        </w:numPr>
        <w:ind w:left="425" w:leftChars="0" w:hanging="425" w:firstLineChars="0"/>
        <w:rPr>
          <w:rFonts w:hint="eastAsia"/>
          <w:lang w:val="en-US" w:eastAsia="zh-CN"/>
        </w:rPr>
      </w:pPr>
      <w:r>
        <w:rPr>
          <w:rFonts w:hint="eastAsia"/>
          <w:lang w:val="en-US" w:eastAsia="zh-CN"/>
        </w:rPr>
        <w:t xml:space="preserve">    公司注册资金在100w以上</w:t>
      </w:r>
    </w:p>
    <w:p>
      <w:pPr>
        <w:numPr>
          <w:ilvl w:val="0"/>
          <w:numId w:val="1"/>
        </w:numPr>
        <w:ind w:left="425" w:leftChars="0" w:hanging="425" w:firstLineChars="0"/>
        <w:rPr>
          <w:rFonts w:hint="eastAsia"/>
          <w:lang w:val="en-US" w:eastAsia="zh-CN"/>
        </w:rPr>
      </w:pPr>
      <w:r>
        <w:rPr>
          <w:rFonts w:hint="eastAsia"/>
          <w:lang w:val="en-US" w:eastAsia="zh-CN"/>
        </w:rPr>
        <w:t xml:space="preserve">    有丰富的酒水饮料零售经营</w:t>
      </w:r>
    </w:p>
    <w:p>
      <w:pPr>
        <w:numPr>
          <w:ilvl w:val="0"/>
          <w:numId w:val="1"/>
        </w:numPr>
        <w:ind w:left="425" w:leftChars="0" w:hanging="425" w:firstLineChars="0"/>
        <w:rPr>
          <w:rFonts w:hint="eastAsia"/>
          <w:lang w:val="en-US" w:eastAsia="zh-CN"/>
        </w:rPr>
      </w:pPr>
      <w:r>
        <w:rPr>
          <w:rFonts w:hint="eastAsia"/>
          <w:lang w:val="en-US" w:eastAsia="zh-CN"/>
        </w:rPr>
        <w:t xml:space="preserve">    熟悉区域的销售情况</w:t>
      </w:r>
    </w:p>
    <w:p>
      <w:pPr>
        <w:rPr>
          <w:rFonts w:hint="eastAsia"/>
          <w:lang w:val="en-US" w:eastAsia="zh-CN"/>
        </w:rPr>
      </w:pPr>
    </w:p>
    <w:p>
      <w:pPr>
        <w:rPr>
          <w:rFonts w:ascii="宋体" w:hAnsi="宋体" w:eastAsia="宋体" w:cs="宋体"/>
          <w:sz w:val="24"/>
          <w:szCs w:val="24"/>
        </w:rPr>
      </w:pPr>
      <w:r>
        <w:rPr>
          <w:rFonts w:ascii="宋体" w:hAnsi="宋体" w:eastAsia="宋体" w:cs="宋体"/>
          <w:sz w:val="24"/>
          <w:szCs w:val="24"/>
        </w:rPr>
        <w:drawing>
          <wp:inline distT="0" distB="0" distL="114300" distR="114300">
            <wp:extent cx="5579745" cy="3136265"/>
            <wp:effectExtent l="0" t="0" r="1905" b="6985"/>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8"/>
                    <a:stretch>
                      <a:fillRect/>
                    </a:stretch>
                  </pic:blipFill>
                  <pic:spPr>
                    <a:xfrm>
                      <a:off x="0" y="0"/>
                      <a:ext cx="5579745" cy="3136265"/>
                    </a:xfrm>
                    <a:prstGeom prst="rect">
                      <a:avLst/>
                    </a:prstGeom>
                    <a:noFill/>
                    <a:ln w="9525">
                      <a:noFill/>
                    </a:ln>
                  </pic:spPr>
                </pic:pic>
              </a:graphicData>
            </a:graphic>
          </wp:inline>
        </w:drawing>
      </w: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pStyle w:val="2"/>
        <w:bidi w:val="0"/>
        <w:rPr>
          <w:rFonts w:hint="default"/>
          <w:lang w:val="en-US" w:eastAsia="zh-CN"/>
        </w:rPr>
      </w:pPr>
      <w:r>
        <w:rPr>
          <w:rFonts w:hint="eastAsia"/>
          <w:lang w:val="en-US" w:eastAsia="zh-CN"/>
        </w:rPr>
        <w:t>代理流程</w:t>
      </w:r>
    </w:p>
    <w:p>
      <w:pPr>
        <w:rPr>
          <w:rFonts w:hint="default"/>
          <w:lang w:val="en-US" w:eastAsia="zh-CN"/>
        </w:rPr>
      </w:pPr>
    </w:p>
    <w:p>
      <w:pPr>
        <w:numPr>
          <w:ilvl w:val="0"/>
          <w:numId w:val="2"/>
        </w:numPr>
        <w:ind w:left="425" w:leftChars="0" w:hanging="425" w:firstLineChars="0"/>
        <w:rPr>
          <w:rFonts w:hint="default"/>
          <w:lang w:val="en-US" w:eastAsia="zh-CN"/>
        </w:rPr>
      </w:pPr>
      <w:r>
        <w:rPr>
          <w:rFonts w:hint="default"/>
          <w:lang w:val="en-US" w:eastAsia="zh-CN"/>
        </w:rPr>
        <w:t>提交资料（网站、400电话提交:姓名、联系电话、区域）</w:t>
      </w:r>
    </w:p>
    <w:p>
      <w:pPr>
        <w:numPr>
          <w:ilvl w:val="0"/>
          <w:numId w:val="2"/>
        </w:numPr>
        <w:ind w:left="425" w:leftChars="0" w:hanging="425" w:firstLineChars="0"/>
        <w:rPr>
          <w:rFonts w:hint="default"/>
          <w:lang w:val="en-US" w:eastAsia="zh-CN"/>
        </w:rPr>
      </w:pPr>
      <w:r>
        <w:rPr>
          <w:rFonts w:hint="default"/>
          <w:lang w:val="en-US" w:eastAsia="zh-CN"/>
        </w:rPr>
        <w:t>公司客服跟进核实资料</w:t>
      </w:r>
    </w:p>
    <w:p>
      <w:pPr>
        <w:numPr>
          <w:ilvl w:val="0"/>
          <w:numId w:val="2"/>
        </w:numPr>
        <w:ind w:left="425" w:leftChars="0" w:hanging="425" w:firstLineChars="0"/>
        <w:rPr>
          <w:rFonts w:hint="default"/>
          <w:lang w:val="en-US" w:eastAsia="zh-CN"/>
        </w:rPr>
      </w:pPr>
      <w:r>
        <w:rPr>
          <w:rFonts w:hint="default"/>
          <w:lang w:val="en-US" w:eastAsia="zh-CN"/>
        </w:rPr>
        <w:t>公司区域经理跟进洽谈</w:t>
      </w:r>
    </w:p>
    <w:p>
      <w:pPr>
        <w:numPr>
          <w:ilvl w:val="0"/>
          <w:numId w:val="2"/>
        </w:numPr>
        <w:ind w:left="425" w:leftChars="0" w:hanging="425" w:firstLineChars="0"/>
        <w:rPr>
          <w:rFonts w:hint="default"/>
          <w:lang w:val="en-US" w:eastAsia="zh-CN"/>
        </w:rPr>
      </w:pPr>
      <w:r>
        <w:rPr>
          <w:rFonts w:hint="default"/>
          <w:lang w:val="en-US" w:eastAsia="zh-CN"/>
        </w:rPr>
        <w:t>签订区域代理合同</w:t>
      </w:r>
    </w:p>
    <w:p>
      <w:pPr>
        <w:numPr>
          <w:ilvl w:val="0"/>
          <w:numId w:val="2"/>
        </w:numPr>
        <w:ind w:left="425" w:leftChars="0" w:hanging="425" w:firstLineChars="0"/>
        <w:rPr>
          <w:rFonts w:hint="default"/>
          <w:lang w:val="en-US" w:eastAsia="zh-CN"/>
        </w:rPr>
      </w:pPr>
      <w:r>
        <w:rPr>
          <w:rFonts w:hint="default"/>
          <w:lang w:val="en-US" w:eastAsia="zh-CN"/>
        </w:rPr>
        <w:t>市场部调研人员实地调研</w:t>
      </w:r>
    </w:p>
    <w:p>
      <w:pPr>
        <w:numPr>
          <w:ilvl w:val="0"/>
          <w:numId w:val="2"/>
        </w:numPr>
        <w:ind w:left="425" w:leftChars="0" w:hanging="425" w:firstLineChars="0"/>
        <w:rPr>
          <w:rFonts w:hint="default"/>
          <w:lang w:val="en-US" w:eastAsia="zh-CN"/>
        </w:rPr>
      </w:pPr>
      <w:r>
        <w:rPr>
          <w:rFonts w:hint="default"/>
          <w:lang w:val="en-US" w:eastAsia="zh-CN"/>
        </w:rPr>
        <w:t>共同制定市场上市方案</w:t>
      </w:r>
    </w:p>
    <w:p>
      <w:pPr>
        <w:numPr>
          <w:ilvl w:val="0"/>
          <w:numId w:val="2"/>
        </w:numPr>
        <w:ind w:left="425" w:leftChars="0" w:hanging="425" w:firstLineChars="0"/>
        <w:rPr>
          <w:rFonts w:hint="default"/>
          <w:lang w:val="en-US" w:eastAsia="zh-CN"/>
        </w:rPr>
      </w:pPr>
      <w:r>
        <w:rPr>
          <w:rFonts w:hint="default"/>
          <w:lang w:val="en-US" w:eastAsia="zh-CN"/>
        </w:rPr>
        <w:t>首批进货</w:t>
      </w:r>
    </w:p>
    <w:p>
      <w:pPr>
        <w:rPr>
          <w:rFonts w:hint="default"/>
          <w:lang w:val="en-US" w:eastAsia="zh-CN"/>
        </w:rPr>
      </w:pPr>
    </w:p>
    <w:p>
      <w:pPr>
        <w:rPr>
          <w:rFonts w:hint="default"/>
          <w:lang w:val="en-US" w:eastAsia="zh-CN"/>
        </w:rPr>
      </w:pPr>
      <w:r>
        <w:rPr>
          <w:rFonts w:ascii="宋体" w:hAnsi="宋体" w:eastAsia="宋体" w:cs="宋体"/>
          <w:sz w:val="24"/>
          <w:szCs w:val="24"/>
        </w:rPr>
        <w:drawing>
          <wp:inline distT="0" distB="0" distL="114300" distR="114300">
            <wp:extent cx="5191125" cy="3460750"/>
            <wp:effectExtent l="0" t="0" r="9525" b="6350"/>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9"/>
                    <a:stretch>
                      <a:fillRect/>
                    </a:stretch>
                  </pic:blipFill>
                  <pic:spPr>
                    <a:xfrm>
                      <a:off x="0" y="0"/>
                      <a:ext cx="5191125" cy="3460750"/>
                    </a:xfrm>
                    <a:prstGeom prst="rect">
                      <a:avLst/>
                    </a:prstGeom>
                    <a:noFill/>
                    <a:ln w="9525">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0CA358"/>
    <w:multiLevelType w:val="singleLevel"/>
    <w:tmpl w:val="AB0CA358"/>
    <w:lvl w:ilvl="0" w:tentative="0">
      <w:start w:val="1"/>
      <w:numFmt w:val="decimal"/>
      <w:lvlText w:val="%1."/>
      <w:lvlJc w:val="left"/>
      <w:pPr>
        <w:ind w:left="425" w:hanging="425"/>
      </w:pPr>
      <w:rPr>
        <w:rFonts w:hint="default"/>
      </w:rPr>
    </w:lvl>
  </w:abstractNum>
  <w:abstractNum w:abstractNumId="1">
    <w:nsid w:val="C206B514"/>
    <w:multiLevelType w:val="singleLevel"/>
    <w:tmpl w:val="C206B514"/>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jMTVmYTdjM2IyZTNhYzM3NzgwMDZmODZkNzRiZTMifQ=="/>
  </w:docVars>
  <w:rsids>
    <w:rsidRoot w:val="00000000"/>
    <w:rsid w:val="022875EA"/>
    <w:rsid w:val="156039A3"/>
    <w:rsid w:val="4E1046AD"/>
    <w:rsid w:val="4F2572E0"/>
    <w:rsid w:val="51F22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1069</Words>
  <Characters>1123</Characters>
  <Lines>0</Lines>
  <Paragraphs>0</Paragraphs>
  <TotalTime>4</TotalTime>
  <ScaleCrop>false</ScaleCrop>
  <LinksUpToDate>false</LinksUpToDate>
  <CharactersWithSpaces>1143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2024-07-02T02:15:00Z</dcterms:created>
  <dc:creator>Administrator</dc:creator>
  <cp:lastModifiedBy>WPS_1645599964</cp:lastModifiedBy>
  <dcterms:modified xsi:type="dcterms:W3CDTF">2024-07-02T02:34:06Z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2C8DA6D38203494AB74853E3AFE1E520_12</vt:lpwstr>
  </property>
</Properties>
</file>